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FEAF41">
      <w:pPr>
        <w:spacing w:line="360" w:lineRule="auto"/>
        <w:rPr>
          <w:rFonts w:hint="eastAsia" w:eastAsia="仿宋_GB2312"/>
          <w:color w:val="auto"/>
          <w:kern w:val="0"/>
          <w:sz w:val="32"/>
          <w:szCs w:val="32"/>
        </w:rPr>
      </w:pPr>
      <w:r>
        <w:rPr>
          <w:rFonts w:hint="eastAsia" w:eastAsia="仿宋_GB2312"/>
          <w:color w:val="auto"/>
          <w:kern w:val="0"/>
          <w:sz w:val="32"/>
          <w:szCs w:val="32"/>
        </w:rPr>
        <w:t>附件：</w:t>
      </w:r>
    </w:p>
    <w:p w14:paraId="0F2AC71C">
      <w:pPr>
        <w:spacing w:line="600" w:lineRule="exact"/>
        <w:ind w:leftChars="-67" w:hanging="140" w:hangingChars="32"/>
        <w:jc w:val="center"/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  <w:t>湖北省职称评审电子信息工程专业目录表</w:t>
      </w:r>
    </w:p>
    <w:p w14:paraId="3E79D929">
      <w:pPr>
        <w:spacing w:line="600" w:lineRule="exact"/>
        <w:ind w:leftChars="-67" w:hanging="140" w:hangingChars="32"/>
        <w:jc w:val="center"/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  <w:t>（试行）</w:t>
      </w:r>
    </w:p>
    <w:tbl>
      <w:tblPr>
        <w:tblStyle w:val="4"/>
        <w:tblpPr w:leftFromText="180" w:rightFromText="180" w:vertAnchor="text" w:horzAnchor="page" w:tblpX="2025" w:tblpY="538"/>
        <w:tblOverlap w:val="never"/>
        <w:tblW w:w="483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5"/>
        <w:gridCol w:w="1928"/>
        <w:gridCol w:w="4788"/>
      </w:tblGrid>
      <w:tr w14:paraId="11CFD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</w:trPr>
        <w:tc>
          <w:tcPr>
            <w:tcW w:w="9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1137A0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专业名称</w:t>
            </w:r>
          </w:p>
        </w:tc>
        <w:tc>
          <w:tcPr>
            <w:tcW w:w="117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EE8F1B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分类目录</w:t>
            </w:r>
          </w:p>
          <w:p w14:paraId="358A3438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名称</w:t>
            </w:r>
          </w:p>
        </w:tc>
        <w:tc>
          <w:tcPr>
            <w:tcW w:w="290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FBF8B7">
            <w:pPr>
              <w:widowControl/>
              <w:jc w:val="center"/>
              <w:rPr>
                <w:rFonts w:hint="eastAsia" w:ascii="宋体" w:hAnsi="宋体" w:cs="宋体"/>
                <w:b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专业范围</w:t>
            </w:r>
          </w:p>
        </w:tc>
      </w:tr>
      <w:tr w14:paraId="06C80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59" w:hRule="atLeast"/>
        </w:trPr>
        <w:tc>
          <w:tcPr>
            <w:tcW w:w="925" w:type="pct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7C796FF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电</w:t>
            </w:r>
          </w:p>
          <w:p w14:paraId="562849AF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</w:p>
          <w:p w14:paraId="0DA64C15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子</w:t>
            </w:r>
          </w:p>
          <w:p w14:paraId="71115948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</w:p>
          <w:p w14:paraId="3DAD7E1B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信</w:t>
            </w:r>
          </w:p>
          <w:p w14:paraId="2D81811D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</w:p>
          <w:p w14:paraId="77BC6E56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息</w:t>
            </w:r>
          </w:p>
          <w:p w14:paraId="562E9088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</w:p>
          <w:p w14:paraId="391CAE56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工</w:t>
            </w:r>
          </w:p>
          <w:p w14:paraId="6F9E9981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</w:p>
          <w:p w14:paraId="057143D8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程</w:t>
            </w:r>
          </w:p>
          <w:p w14:paraId="7C7F672F">
            <w:pPr>
              <w:widowControl/>
              <w:spacing w:line="80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</w:p>
        </w:tc>
        <w:tc>
          <w:tcPr>
            <w:tcW w:w="117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681CC6">
            <w:pPr>
              <w:spacing w:line="340" w:lineRule="exact"/>
              <w:jc w:val="center"/>
              <w:rPr>
                <w:rFonts w:ascii="仿宋" w:hAnsi="仿宋" w:eastAsia="仿宋" w:cs="宋体"/>
                <w:color w:val="auto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电子</w:t>
            </w:r>
          </w:p>
          <w:p w14:paraId="0E540A47">
            <w:pPr>
              <w:spacing w:line="34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信息类</w:t>
            </w:r>
          </w:p>
        </w:tc>
        <w:tc>
          <w:tcPr>
            <w:tcW w:w="29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EFF2F5">
            <w:pPr>
              <w:spacing w:line="340" w:lineRule="exact"/>
              <w:jc w:val="left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电子科学与技术、光电子技术与工程、电子元器件、电子材料、电子技术与工程、信息工程与量子通信、量子测量、医学信息工程、视听技术、电子仪器仪表、家电产品、电子装备、电子产品检验检测、电子设备结构与工艺设计</w:t>
            </w:r>
          </w:p>
        </w:tc>
      </w:tr>
      <w:tr w14:paraId="51D0C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60" w:hRule="atLeast"/>
        </w:trPr>
        <w:tc>
          <w:tcPr>
            <w:tcW w:w="925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59F8DBF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</w:p>
        </w:tc>
        <w:tc>
          <w:tcPr>
            <w:tcW w:w="117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6FB08B">
            <w:pPr>
              <w:spacing w:line="34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计算机类</w:t>
            </w:r>
          </w:p>
        </w:tc>
        <w:tc>
          <w:tcPr>
            <w:tcW w:w="29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A2B580">
            <w:pPr>
              <w:spacing w:line="340" w:lineRule="exact"/>
              <w:jc w:val="left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计算机科学与技术、计算机应用技术、软件工程、网络工程、网络空间安全、计算机硬件、信息管理与信息系统、信息服务、工业互联网、虚拟现实、区块链、空间信息与数字技术、大数据技术与应用、量子计算等</w:t>
            </w:r>
          </w:p>
        </w:tc>
      </w:tr>
      <w:tr w14:paraId="025BF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84" w:hRule="atLeast"/>
        </w:trPr>
        <w:tc>
          <w:tcPr>
            <w:tcW w:w="925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09BE64F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</w:p>
        </w:tc>
        <w:tc>
          <w:tcPr>
            <w:tcW w:w="11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C2CD87">
            <w:pPr>
              <w:spacing w:line="34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自动化类</w:t>
            </w:r>
          </w:p>
        </w:tc>
        <w:tc>
          <w:tcPr>
            <w:tcW w:w="29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3B4D2">
            <w:pPr>
              <w:spacing w:line="340" w:lineRule="exact"/>
              <w:jc w:val="left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智能科学与技术、自动化、物联网工程、机器人工程、人工智能、数控技术、工业智能、自动控制、智能装备与系统、电子仪器与测量、核电技术与控制等</w:t>
            </w:r>
          </w:p>
        </w:tc>
      </w:tr>
      <w:tr w14:paraId="5BEB4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27" w:hRule="atLeast"/>
        </w:trPr>
        <w:tc>
          <w:tcPr>
            <w:tcW w:w="92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BA5E6E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</w:p>
        </w:tc>
        <w:tc>
          <w:tcPr>
            <w:tcW w:w="11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D31957">
            <w:pPr>
              <w:spacing w:line="34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电气类</w:t>
            </w:r>
          </w:p>
        </w:tc>
        <w:tc>
          <w:tcPr>
            <w:tcW w:w="29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D6106B">
            <w:pPr>
              <w:spacing w:line="340" w:lineRule="exact"/>
              <w:jc w:val="left"/>
              <w:rPr>
                <w:rFonts w:hint="eastAsia" w:ascii="宋体" w:hAnsi="宋体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电气工程及其自动化、智能电网信息工程、新能源技术、电气工程与智能控制、电机电器智能化等</w:t>
            </w:r>
          </w:p>
        </w:tc>
      </w:tr>
    </w:tbl>
    <w:p w14:paraId="708E4F02">
      <w:pPr>
        <w:spacing w:line="360" w:lineRule="auto"/>
        <w:rPr>
          <w:rFonts w:eastAsia="仿宋_GB2312"/>
          <w:color w:val="auto"/>
          <w:kern w:val="0"/>
          <w:sz w:val="32"/>
          <w:szCs w:val="32"/>
        </w:rPr>
      </w:pPr>
    </w:p>
    <w:p w14:paraId="5FA198AC"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38F087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B748FD">
                          <w:pPr>
                            <w:pStyle w:val="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- 4 -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CB748FD">
                    <w:pPr>
                      <w:pStyle w:val="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- 4 -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A8AE2C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AB3CD5"/>
    <w:rsid w:val="5FAB3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2025-07-08T03:39:00Z</dcterms:created>
  <dc:creator>Santorini.</dc:creator>
  <cp:lastModifiedBy>Santorini.</cp:lastModifiedBy>
  <dcterms:modified xsi:type="dcterms:W3CDTF">2025-07-08T03:39:15Z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391B13BB0585428BA214B9AB08F8A12F_11</vt:lpwstr>
  </property>
  <property fmtid="{D5CDD505-2E9C-101B-9397-08002B2CF9AE}" pid="4" name="KSOTemplateDocerSaveRecord">
    <vt:lpwstr>eyJoZGlkIjoiZGUzZGI0MTE4ZGIwOGFiNWZmMGNjMDY5NGU0OWM1ZDgiLCJ1c2VySWQiOiIzMzA3MTU4NjUifQ==</vt:lpwstr>
  </property>
</Properties>
</file>